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5DA08">
      <w:pPr>
        <w:bidi w:val="0"/>
        <w:spacing w:line="240" w:lineRule="auto"/>
        <w:jc w:val="center"/>
        <w:outlineLvl w:val="9"/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温岭市第五人民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国家传染病智能监测接口改造</w:t>
      </w:r>
    </w:p>
    <w:p w14:paraId="54C11EF2">
      <w:pPr>
        <w:bidi w:val="0"/>
        <w:spacing w:line="240" w:lineRule="auto"/>
        <w:jc w:val="center"/>
        <w:outlineLvl w:val="9"/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22"/>
          <w:lang w:val="en-US" w:eastAsia="zh-CN"/>
        </w:rPr>
        <w:t>项目要求</w:t>
      </w:r>
    </w:p>
    <w:p w14:paraId="6AE3BCC4">
      <w:pPr>
        <w:bidi w:val="0"/>
        <w:spacing w:line="240" w:lineRule="auto"/>
        <w:jc w:val="left"/>
        <w:outlineLvl w:val="9"/>
        <w:rPr>
          <w:rFonts w:hint="default" w:ascii="Times New Roman" w:hAnsi="Times New Roman" w:cs="Times New Roman" w:eastAsiaTheme="minorEastAsia"/>
          <w:b/>
          <w:bCs/>
          <w:sz w:val="40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40"/>
          <w:szCs w:val="22"/>
          <w:lang w:val="en-US" w:eastAsia="zh-CN"/>
        </w:rPr>
        <w:t>项目背景</w:t>
      </w:r>
    </w:p>
    <w:p w14:paraId="4EE93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国家卫生健康委员会关于印发《全国医疗卫生机构信息互通共享三年攻坚行动方案（2023—2025年）》的通知，为贯彻落实健康中国、数字中国战略，统筹推动全民健康信息化建设，进一步推进新一代信息技术与卫生健康行业的深度融合，充分发挥信息化在卫生健康工作中的支撑引领作用，计划用三年时间（2023—2025年），在医疗健康信息全国互通共享上取得标志性进展，推动全民健康信息化向数字健康跃升。</w:t>
      </w:r>
    </w:p>
    <w:p w14:paraId="45B45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国家传染病报卡统一建设，也属于建设的八大任务范畴。现国家根据各个试点区域的情况，提供了4种对接模式。</w:t>
      </w:r>
    </w:p>
    <w:p w14:paraId="63CDFBE0">
      <w:pPr>
        <w:pStyle w:val="2"/>
        <w:numPr>
          <w:ilvl w:val="0"/>
          <w:numId w:val="1"/>
        </w:numPr>
        <w:bidi w:val="0"/>
        <w:ind w:left="0" w:leftChars="0" w:firstLine="0" w:firstLineChars="0"/>
        <w:outlineLvl w:val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业务分析</w:t>
      </w:r>
    </w:p>
    <w:p w14:paraId="51DEF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  根据国家提供的4种对接方式，对接模式由医院自己选定。但是要求：</w:t>
      </w:r>
    </w:p>
    <w:p w14:paraId="0AA6D2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每日监测数据质量，至少连续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1个月稳定运行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；</w:t>
      </w:r>
    </w:p>
    <w:p w14:paraId="47C579B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数据覆盖本院可诊断的所有传染病病种，功能和流程正确</w:t>
      </w: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t>；</w:t>
      </w:r>
    </w:p>
    <w:p w14:paraId="109CDA9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诊疗活动数据大于10000条以上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eastAsia="zh-CN"/>
        </w:rPr>
        <w:t>；</w:t>
      </w:r>
    </w:p>
    <w:p w14:paraId="0A874D3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传染病病例数据与大疫情正式网报告数据进行核对，通过前置软件报卡准确率达到100%。</w:t>
      </w:r>
    </w:p>
    <w:p w14:paraId="08620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  达到以上条件才可转入国家正式网。</w:t>
      </w:r>
    </w:p>
    <w:p w14:paraId="68819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  主体模式按照模式一方式对接，即完全摈弃HIS的报卡规则以及报卡，全部使用国家前置软件的报卡功能。但过渡期间仍然保留HIS报卡数据上传到国家传染病前置软件中。后续如果完全替换，待上线使用后确认各个医院实际运行情况。</w:t>
      </w:r>
    </w:p>
    <w:p w14:paraId="3C0D2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模式一具体模式对接见下图：</w:t>
      </w:r>
    </w:p>
    <w:p w14:paraId="08376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inline distT="0" distB="0" distL="114300" distR="114300">
            <wp:extent cx="5271135" cy="2515870"/>
            <wp:effectExtent l="0" t="0" r="1206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1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5283D">
      <w:pPr>
        <w:pStyle w:val="2"/>
        <w:numPr>
          <w:ilvl w:val="0"/>
          <w:numId w:val="1"/>
        </w:numPr>
        <w:bidi w:val="0"/>
        <w:ind w:left="0" w:leftChars="0" w:firstLine="0" w:firstLineChars="0"/>
        <w:outlineLvl w:val="0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功能实现</w:t>
      </w:r>
    </w:p>
    <w:p w14:paraId="19800678">
      <w:pPr>
        <w:pStyle w:val="3"/>
        <w:numPr>
          <w:ilvl w:val="1"/>
          <w:numId w:val="1"/>
        </w:numPr>
        <w:bidi w:val="0"/>
        <w:ind w:left="0" w:leftChars="0" w:firstLine="0" w:firstLineChars="0"/>
        <w:outlineLvl w:val="1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lang w:val="en-US" w:eastAsia="zh-CN"/>
        </w:rPr>
        <w:t>总体说明</w:t>
      </w:r>
    </w:p>
    <w:p w14:paraId="7336C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分析接口文档，按照模式一对接，总体要实现以下几部分：</w:t>
      </w:r>
    </w:p>
    <w:p w14:paraId="073AEB70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交互接口对接：</w:t>
      </w:r>
    </w:p>
    <w:p w14:paraId="13EEDF86">
      <w:pPr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840"/>
          <w:tab w:val="clear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单点登录接口：即HIS登录以后，需要调用前置软件完成单点登录，并启动前置软件；</w:t>
      </w:r>
    </w:p>
    <w:p w14:paraId="1DB4F8EA">
      <w:pPr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840"/>
          <w:tab w:val="clear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消息订阅接口：即需要医院端发起主动轮询查询消息并通知。</w:t>
      </w:r>
    </w:p>
    <w:p w14:paraId="3DBBF09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数据上传接口：</w:t>
      </w:r>
    </w:p>
    <w:p w14:paraId="20626C34">
      <w:pPr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840"/>
          <w:tab w:val="clear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总共涉及需要上传的数据集有19张，根据数据上传的时效性要求，要实时上传，T+0上传，和T+1上传之分；</w:t>
      </w:r>
    </w:p>
    <w:p w14:paraId="18953F38">
      <w:pPr>
        <w:keepNext w:val="0"/>
        <w:keepLines w:val="0"/>
        <w:pageBreakBefore w:val="0"/>
        <w:widowControl w:val="0"/>
        <w:numPr>
          <w:ilvl w:val="1"/>
          <w:numId w:val="3"/>
        </w:numPr>
        <w:tabs>
          <w:tab w:val="left" w:pos="840"/>
          <w:tab w:val="clear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数据上传的所有字典需要参照国家标准上传。</w:t>
      </w:r>
    </w:p>
    <w:p w14:paraId="3ECB51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</w:rPr>
        <w:drawing>
          <wp:inline distT="0" distB="0" distL="114300" distR="114300">
            <wp:extent cx="5187315" cy="2461260"/>
            <wp:effectExtent l="0" t="0" r="698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87315" cy="246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B3DCC">
      <w:pPr>
        <w:pStyle w:val="3"/>
        <w:numPr>
          <w:ilvl w:val="1"/>
          <w:numId w:val="1"/>
        </w:numPr>
        <w:bidi w:val="0"/>
        <w:ind w:left="0" w:leftChars="0" w:firstLine="0" w:firstLineChars="0"/>
        <w:outlineLvl w:val="1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交互接口对接</w:t>
      </w:r>
    </w:p>
    <w:p w14:paraId="21409AF6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  <w:t>单点登录</w:t>
      </w:r>
    </w:p>
    <w:p w14:paraId="5666D73D">
      <w:pPr>
        <w:rPr>
          <w:rFonts w:hint="default" w:ascii="Times New Roman" w:hAnsi="Times New Roman" w:cs="Times New Roman" w:eastAsiaTheme="minorEastAsia"/>
          <w:lang w:val="en-US" w:eastAsia="zh-CN"/>
        </w:rPr>
      </w:pPr>
    </w:p>
    <w:p w14:paraId="6941F66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  <w:t>先通过“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获取私钥 API 接口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  <w:t>”拿到密钥，再携带密钥调用“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</w:rPr>
        <w:t>单点登录 API 接口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  <w:t>”实现单点登录，单点登录的用户ID为“医院信息系统用户信息表数据”数据集中上传的ID。</w:t>
      </w:r>
    </w:p>
    <w:p w14:paraId="732C2CA1"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  <w:t>消息订阅</w:t>
      </w:r>
    </w:p>
    <w:p w14:paraId="2AA38BE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  <w:t>主要为了HIS主动发起查询，并分发消息给对应的科室、医生。消息类型包含：待确认、待确诊、待排查、待完善、已确认、预警提示。</w:t>
      </w:r>
    </w:p>
    <w:p w14:paraId="78246F8C"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  <w:t>新增定时任务，定时轮询调用消息订阅服务，根据返回消息落地信息；</w:t>
      </w:r>
    </w:p>
    <w:p w14:paraId="4842F419">
      <w:pPr>
        <w:pStyle w:val="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2"/>
          <w:lang w:val="en-US" w:eastAsia="zh-CN"/>
        </w:rPr>
        <w:t>HIS提醒方式：新增危急值消息类型，数据同步落地到危急值表中，以危急值的方式进行提醒；危急值确认以后，对于报卡的后续操作，由医生在收到危急值消息后主动到国家前置网页上进行报卡处理。</w:t>
      </w:r>
    </w:p>
    <w:p w14:paraId="5FEAA57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 w:eastAsiaTheme="minorEastAsia"/>
        </w:rPr>
        <w:drawing>
          <wp:inline distT="0" distB="0" distL="114300" distR="114300">
            <wp:extent cx="4140200" cy="256032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0DE34">
      <w:pPr>
        <w:pStyle w:val="3"/>
        <w:numPr>
          <w:ilvl w:val="1"/>
          <w:numId w:val="1"/>
        </w:numPr>
        <w:bidi w:val="0"/>
        <w:ind w:left="0" w:leftChars="0" w:firstLine="0" w:firstLineChars="0"/>
        <w:outlineLvl w:val="1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数据上传接口对接</w:t>
      </w:r>
    </w:p>
    <w:p w14:paraId="56EDA1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总体数据上传接口，通过触发器生成到事件日志表中，再通过小程序实现通过配置SQL获取业务数据取值和上传。</w:t>
      </w:r>
    </w:p>
    <w:p w14:paraId="20D5E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按照前置软件定义的数据集，后续都是通过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ID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做更新和删除的处理，所以涉及HIS上传的这个ID的定义：</w:t>
      </w:r>
    </w:p>
    <w:p w14:paraId="742C7CF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数据集数据从无到有，认为是新增；</w:t>
      </w:r>
    </w:p>
    <w:p w14:paraId="45E1EA4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数据集数据有了以后的修改，认为是修改；</w:t>
      </w:r>
    </w:p>
    <w:p w14:paraId="113D00E8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数据集数据在HIS中都删除了，认为是删除。</w:t>
      </w:r>
    </w:p>
    <w:p w14:paraId="2FA038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即，数据上传api交易中的新增、修改、删除，需要按照以上传给前置软件的ID变更情况进行对应处理。</w:t>
      </w:r>
    </w:p>
    <w:p w14:paraId="423D6A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举个例子：</w:t>
      </w:r>
    </w:p>
    <w:p w14:paraId="3C413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诊疗活动信息若ID给的是CLINIC_ID，则医生第一次开3个诊断，上传给前置软件时为新增，删除了其中1个诊断或者新增1个诊断或者修改了其中1个诊断，上传给前置软件时为修改；但若医生开的诊断全部都删掉了，则上传前置软件为删除。</w:t>
      </w:r>
    </w:p>
    <w:p w14:paraId="40E44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 诊疗活动信息若ID给的是OIS_DIAGNOSE表的CLINIC_ID+SEQ，则医生每个诊断新增保存上传前置软件时都为新增，删除某个诊断即为删除，修改某个诊断即为更新。</w:t>
      </w:r>
    </w:p>
    <w:p w14:paraId="5E065F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针对数据上传的实时性要求不同，也需要做不同的处理：</w:t>
      </w:r>
    </w:p>
    <w:p w14:paraId="3E8F508D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实时采集类数据：</w:t>
      </w:r>
    </w:p>
    <w:p w14:paraId="76D282E2">
      <w:pPr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患者基本信息上传，上传就诊登记信息，因就诊登记信息每次就1条，只涉及新增和修改，所以在PAT_REGISTER上建立触发器，新增、修改后，按照上传数据集的字段落地事件表中。ID需要拼接“SOURCE_TYPE+REG_ID”保证唯一，新增和修改都需要记录。即事件表，需要记录：ID(SOURCE_TYPE+REG_ID）、SEQ、操作类型（1新增2修改）、患者基本信息数据字段、上传标志（0未上传、1已上传）；</w:t>
      </w:r>
    </w:p>
    <w:p w14:paraId="0D394BA5">
      <w:pPr>
        <w:keepNext w:val="0"/>
        <w:keepLines w:val="0"/>
        <w:pageBreakBefore w:val="0"/>
        <w:widowControl w:val="0"/>
        <w:numPr>
          <w:ilvl w:val="1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诊疗活动信息上传，若逻辑简单处理，就是上传ID门诊以CLINIC_ID+SEQ上传，住院以VISIT_ID+DIAG_TYPE+SEQ上传（位数会不一样，但是可以保证唯一），分别在门诊诊断以及住院诊断表建触发器，触发生成事件日志，需要记录：ID、SEQ、操作类型（1新增2修改3删除）、诊疗基本信息数据字段、上传标志（0未上传、1已上传）。</w:t>
      </w:r>
    </w:p>
    <w:p w14:paraId="4A0C1F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若，以CLINIC_ID 或者 VISIT_ID作为ID上传，则门诊在OIS_WORK_LOG表新增触发器，监测是否诊毕，若是诊毕，则触发生成事件日志，需要记录：ID（CLINIC_ID）、SEQ、操作类型（1新增2修改3删除）、诊疗基本信息数据字段、上传标志（0未上传、1已上传）；在OIS_DIAGNOSE表新增触发器，监测诊断修改或删除，监测同步触发生成事件日志，需要记录如上，操作类型上，若诊断表还有数据，则都认为是修改，若诊断表无数据了，才认为是删除。住院则需要在住院诊断表中新增触发器，新增、修改、删除同步生成事件日志，需要记录：ID(VISIT_ID）、SEQ、操作类型（1新增2修改3删除）、诊疗活动数据集、上传标志（0未上传、1已上传）。</w:t>
      </w:r>
    </w:p>
    <w:p w14:paraId="447D70C0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常规采集数据2h内：</w:t>
      </w:r>
    </w:p>
    <w:p w14:paraId="570E2E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 xml:space="preserve">       主要是检验报告数据，此类数据产生后不会变更。通过触发器监测检验结果表生成事件日志，有日志后即时上传即可。</w:t>
      </w:r>
    </w:p>
    <w:p w14:paraId="4FB31259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常规采集数据当日和次日：</w:t>
      </w:r>
    </w:p>
    <w:p w14:paraId="2F8B57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 xml:space="preserve">      在业务表中建触发器监测生成日志，当日的数据在23点时做定时上传，次日的数据，在次日23点时做定时上传。上传之前发生的变更调整，事件表中，直接将未上传的删除，插入新的事件即可。</w:t>
      </w:r>
    </w:p>
    <w:p w14:paraId="2DEAE9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</w:p>
    <w:p w14:paraId="7D602B54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  <w:t>实时采集数据上传</w:t>
      </w:r>
    </w:p>
    <w:p w14:paraId="19F40A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实时采集的数据集有3个：</w:t>
      </w:r>
    </w:p>
    <w:p w14:paraId="07EB7F5D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患者基本信息（ emr_patient_info）：</w:t>
      </w:r>
    </w:p>
    <w:p w14:paraId="767A1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当患者在医院信息系统发生诊疗活动时，医院信息系统将患者基本信息按此表结构实时同步到前置软件，一名患者一次就诊，基本信息只需要同步一次。</w:t>
      </w:r>
    </w:p>
    <w:p w14:paraId="7109541A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诊疗活动信息（emr_activity_info）：</w:t>
      </w:r>
    </w:p>
    <w:p w14:paraId="0681C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当临床医生在医院信息系统中保存诊断信息后，医院信息系统按此表的数据项实时组织数据，并将数据同步到此表中，前置软件监听此表的变化做出相应业务处理。</w:t>
      </w:r>
    </w:p>
    <w:p w14:paraId="6777FA45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传染病报告卡信息：</w:t>
      </w:r>
    </w:p>
    <w:p w14:paraId="661AF0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en-US" w:eastAsia="zh-CN"/>
        </w:rPr>
        <w:t>当临床医生在医院的传染病报卡系统中报了卡，</w:t>
      </w: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医院信息系统按此表的数据项实时组织数据，并将数据同步到此表中。</w:t>
      </w:r>
    </w:p>
    <w:p w14:paraId="0000A848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>医院信息系统用户信息表数据（base_user）：</w:t>
      </w:r>
    </w:p>
    <w:p w14:paraId="5FFCA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HIS业务触发点：职工信息新增、修改时。</w:t>
      </w:r>
    </w:p>
    <w:p w14:paraId="04D41216"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en-US" w:eastAsia="zh-CN"/>
        </w:rPr>
        <w:t xml:space="preserve"> 医院信息系统科室信息数据（base_dept）：</w:t>
      </w:r>
    </w:p>
    <w:p w14:paraId="627AEC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HIS业务触发点：挂号科室信息新增、修改时。</w:t>
      </w:r>
    </w:p>
    <w:p w14:paraId="6822FB27"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  <w:t>常规采集数据上传</w:t>
      </w:r>
    </w:p>
    <w:p w14:paraId="7CF08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  <w:t>常规采集数据表，共14张。</w:t>
      </w:r>
    </w:p>
    <w:p w14:paraId="1F81618B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  <w:t>实验室检查结果数据产生后的2小时内</w:t>
      </w:r>
    </w:p>
    <w:p w14:paraId="4580CB26"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实验室检验报告（emr_ex_lab）、检验报告项目（emr_ex_lab_item），需在检验结果产生后的2小时内，将数据同步给前置软件。</w:t>
      </w:r>
    </w:p>
    <w:p w14:paraId="2AEB61A5">
      <w:pPr>
        <w:pStyle w:val="6"/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HIS触发点：检验报告回写给HIS以后，同步生成事件数据。</w:t>
      </w:r>
    </w:p>
    <w:p w14:paraId="1304C74A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  <w:t>医院信息系统保存数据后的当日24点前（T+0）</w:t>
      </w:r>
    </w:p>
    <w:p w14:paraId="71FB212E"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检查报告（emr_ex_clinical）、检查报告项目（emr_ex_clinical_item）</w:t>
      </w:r>
    </w:p>
    <w:p w14:paraId="40F724E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HIS触发点：检查报告回写给HIS以后，同步生成事件数据。</w:t>
      </w:r>
    </w:p>
    <w:p w14:paraId="394EB81F"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医嘱处方（emr_order）、医嘱处方条目（emr_order_item）</w:t>
      </w:r>
    </w:p>
    <w:p w14:paraId="3B01C6F9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 xml:space="preserve">    HIS触发点：门诊诊毕、住院医生医嘱复核</w:t>
      </w:r>
    </w:p>
    <w:p w14:paraId="606F5FEF"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死亡信息（emr_death_info）</w:t>
      </w:r>
    </w:p>
    <w:p w14:paraId="320A6DE6"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门（急）诊病历（emr_outpatient_record）、门诊（急）诊留观记录（emr_outpatient_obs）</w:t>
      </w:r>
    </w:p>
    <w:p w14:paraId="72F92485">
      <w:pPr>
        <w:pStyle w:val="6"/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入院记录（emr_admission_info）、住院首次病程记录（emr_first_course）、住院日常病程记录（emr_daily_course）</w:t>
      </w:r>
    </w:p>
    <w:p w14:paraId="55F56331"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5" w:leftChars="0" w:hanging="425" w:firstLineChars="0"/>
        <w:textAlignment w:val="auto"/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2"/>
          <w:lang w:val="en-US" w:eastAsia="zh-CN"/>
        </w:rPr>
        <w:t>医院信息系统保存数据后的次日24点前（T+1）</w:t>
      </w:r>
    </w:p>
    <w:p w14:paraId="0EE2286A"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住院病案首页（emr_admission_record）</w:t>
      </w:r>
    </w:p>
    <w:p w14:paraId="59546ED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HIS业务触发点：保存以及更新住院病案首页；未上传前多次保存，需要删除原事件记录。</w:t>
      </w:r>
    </w:p>
    <w:p w14:paraId="618ED9DD">
      <w:pPr>
        <w:pStyle w:val="6"/>
        <w:keepNext w:val="0"/>
        <w:keepLines w:val="0"/>
        <w:pageBreakBefore w:val="0"/>
        <w:widowControl w:val="0"/>
        <w:numPr>
          <w:ilvl w:val="0"/>
          <w:numId w:val="1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出院记录（emr_discharge_info）</w:t>
      </w:r>
    </w:p>
    <w:p w14:paraId="0EE5E13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HIS业务触发点：科室出院保存以及科室出院撤销时。</w:t>
      </w:r>
    </w:p>
    <w:p w14:paraId="795B368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</w:p>
    <w:p w14:paraId="536CADE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以上病历文书相关的数据需要上传，需要先对医院的病历文书模版进行标准化和结构化处理后才可以。</w:t>
      </w:r>
    </w:p>
    <w:p w14:paraId="3B5C3B53">
      <w:pPr>
        <w:pStyle w:val="3"/>
        <w:numPr>
          <w:ilvl w:val="1"/>
          <w:numId w:val="1"/>
        </w:numPr>
        <w:bidi w:val="0"/>
        <w:outlineLvl w:val="1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 w:eastAsiaTheme="minorEastAsia"/>
          <w:lang w:val="en-US" w:eastAsia="zh-CN"/>
        </w:rPr>
        <w:t>新增字典匹配功能</w:t>
      </w:r>
    </w:p>
    <w:p w14:paraId="5E82278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新增字典匹配功能，支持31个常用字典，3个实验室检验项目采集范围的匹配，并可支持快捷匹配操作。</w:t>
      </w:r>
    </w:p>
    <w:p w14:paraId="229D4C42"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通过定义三方来维护某个对接三方需要HIS端匹配的所有字典；</w:t>
      </w:r>
    </w:p>
    <w:p w14:paraId="06801226"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通过定义字典分类名称来关联三方字典与HIS字典；</w:t>
      </w:r>
    </w:p>
    <w:p w14:paraId="250F3969"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新增三方字典维护功能</w:t>
      </w:r>
    </w:p>
    <w:p w14:paraId="24A1369E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可支持字典值域维护；</w:t>
      </w:r>
    </w:p>
    <w:p w14:paraId="517834E3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可支持excel表格导入字典数据；</w:t>
      </w:r>
    </w:p>
    <w:p w14:paraId="64964C2A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可支持字典值域通过SQL配置功能，通过SQL配置抽取三方字典数据。</w:t>
      </w:r>
    </w:p>
    <w:p w14:paraId="55C1B80A"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新增HIS字典维护功能：</w:t>
      </w:r>
    </w:p>
    <w:p w14:paraId="03248A65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可支持字典值域维护；</w:t>
      </w:r>
    </w:p>
    <w:p w14:paraId="4D1EE5CB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可支持字典值域通过SQL配置功能，通过SQL配置抽取HIS字典数据。</w:t>
      </w:r>
    </w:p>
    <w:p w14:paraId="034D5EE4">
      <w:pPr>
        <w:pStyle w:val="6"/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新上字典匹配页面：</w:t>
      </w:r>
    </w:p>
    <w:p w14:paraId="5AE014AC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可选择某个三方机构，可以过滤出来该三方需要匹配的所有本地字典，方便针对一个三方批量处理进行字典匹配；</w:t>
      </w:r>
    </w:p>
    <w:p w14:paraId="7833576D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可选择本地字典查看字典匹配情况；</w:t>
      </w:r>
    </w:p>
    <w:p w14:paraId="050A9D4B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可通过辅码、名称等快捷定位；</w:t>
      </w:r>
    </w:p>
    <w:p w14:paraId="72EE0037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可支持选择本地字典以后，批量进行匹配或者撤销匹配；</w:t>
      </w:r>
    </w:p>
    <w:p w14:paraId="62CAE559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可支持选择本地字典以后，进行一键匹配；</w:t>
      </w:r>
    </w:p>
    <w:p w14:paraId="29BDACB5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可支持选择本地字典以后，通过文件形式导入匹配关系；</w:t>
      </w:r>
    </w:p>
    <w:p w14:paraId="5ECD6F4C">
      <w:pPr>
        <w:pStyle w:val="6"/>
        <w:keepNext w:val="0"/>
        <w:keepLines w:val="0"/>
        <w:pageBreakBefore w:val="0"/>
        <w:widowControl w:val="0"/>
        <w:numPr>
          <w:ilvl w:val="0"/>
          <w:numId w:val="1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420" w:firstLineChars="0"/>
        <w:textAlignment w:val="auto"/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2"/>
          <w:lang w:val="en-US" w:eastAsia="zh-CN"/>
        </w:rPr>
        <w:t>可支持字典值域通过SQL配置功能，通过SQL配置抽取HIS字典数据。</w:t>
      </w:r>
    </w:p>
    <w:p w14:paraId="360677CC">
      <w:pPr>
        <w:pStyle w:val="2"/>
        <w:numPr>
          <w:ilvl w:val="0"/>
          <w:numId w:val="1"/>
        </w:numPr>
        <w:bidi w:val="0"/>
        <w:ind w:left="0" w:leftChars="0" w:firstLine="0" w:firstLineChars="0"/>
        <w:outlineLvl w:val="0"/>
        <w:rPr>
          <w:rFonts w:hint="default" w:ascii="Times New Roman" w:hAnsi="Times New Roman" w:cs="Times New Roman" w:eastAsiaTheme="minorEastAsia"/>
          <w:b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lang w:val="en-US" w:eastAsia="zh-CN"/>
        </w:rPr>
        <w:t>接口列表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3605"/>
        <w:gridCol w:w="3885"/>
      </w:tblGrid>
      <w:tr w14:paraId="00BC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5" w:type="dxa"/>
            <w:noWrap w:val="0"/>
            <w:vAlign w:val="top"/>
          </w:tcPr>
          <w:p w14:paraId="16356ADC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605" w:type="dxa"/>
            <w:noWrap w:val="0"/>
            <w:vAlign w:val="top"/>
          </w:tcPr>
          <w:p w14:paraId="4819F48E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接口名称</w:t>
            </w:r>
          </w:p>
        </w:tc>
        <w:tc>
          <w:tcPr>
            <w:tcW w:w="3885" w:type="dxa"/>
            <w:noWrap w:val="0"/>
            <w:vAlign w:val="top"/>
          </w:tcPr>
          <w:p w14:paraId="5F3298FB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备注说明</w:t>
            </w:r>
          </w:p>
        </w:tc>
      </w:tr>
      <w:tr w14:paraId="795FB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0C4F37C3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694963A1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患者基本信息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7AA0E7B2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</w:tr>
      <w:tr w14:paraId="397F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6687DDEB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49184FAD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诊疗活动信息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4E7B3390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</w:tr>
      <w:tr w14:paraId="2B1DA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04616031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7091089C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 w:bidi="ar-SA"/>
              </w:rPr>
              <w:t>传染病报卡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47CC34AD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</w:tr>
      <w:tr w14:paraId="41878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5E4F6EF5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62E58D5D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门（急）诊病历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441E7C00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669F3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0E42E51A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0E3230DF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门（急）诊留观记录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12D97DC6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1758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410BD0BC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0EFEE496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入院记录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515212F9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66502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76465BAC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01408CC7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住院首次病程记录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4DBAD2A0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59F6C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7621DF38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50CD75D9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住院日常病程记录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4F9F321A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0671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3F109154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04916A06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住院病案首页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7957D840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0128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4F816D79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01B7F3A9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出院记录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72A89B52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6037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52AEB8AE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6B52837A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检查报告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7D39E93F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391D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6BD990DB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4C708791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检查报告项目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079866F2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6825E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3221793B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02649D35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检验报告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5E5B8B7A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结果2h内</w:t>
            </w:r>
          </w:p>
        </w:tc>
      </w:tr>
      <w:tr w14:paraId="4D7B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0E850143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77A9F055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检验报告项目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10B7E741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结果2h内</w:t>
            </w:r>
          </w:p>
        </w:tc>
      </w:tr>
      <w:tr w14:paraId="3F1E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2594C595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682A4A5B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医嘱处方信息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413C964F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7125E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1204A952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520A00FC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医嘱处方条目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7341132A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43885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2089F067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504E0A9B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死亡信息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2F8EC684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当天</w:t>
            </w:r>
          </w:p>
        </w:tc>
      </w:tr>
      <w:tr w14:paraId="1B52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57DEC440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2B2FB3CE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医院信息系统用户信息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16DD7DE6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</w:tr>
      <w:tr w14:paraId="19FD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13A8221B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2B368F3B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医院信息系统科室信息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30DD1B86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实时</w:t>
            </w:r>
          </w:p>
        </w:tc>
      </w:tr>
      <w:tr w14:paraId="62B8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6019BB1F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5F4432A9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获取私钥 API 接口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5D46C608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HIS程序登录时</w:t>
            </w:r>
          </w:p>
        </w:tc>
      </w:tr>
      <w:tr w14:paraId="34180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78F6C963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5071545E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单点登录 API 接口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5295DD8B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HIS程序登录时</w:t>
            </w:r>
          </w:p>
        </w:tc>
      </w:tr>
      <w:tr w14:paraId="0189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030921A1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3979EF00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获取私钥 API 接口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7867CEEF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定时调阅</w:t>
            </w:r>
          </w:p>
        </w:tc>
      </w:tr>
      <w:tr w14:paraId="0EE5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5" w:type="dxa"/>
            <w:shd w:val="clear" w:color="auto" w:fill="FFFFFF"/>
            <w:noWrap w:val="0"/>
            <w:vAlign w:val="center"/>
          </w:tcPr>
          <w:p w14:paraId="454B1AF5">
            <w:pPr>
              <w:widowControl/>
              <w:shd w:val="clear" w:color="auto" w:fill="FFFFFF"/>
              <w:spacing w:line="360" w:lineRule="auto"/>
              <w:ind w:firstLine="480" w:firstLineChars="200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3605" w:type="dxa"/>
            <w:shd w:val="clear" w:color="auto" w:fill="FFFFFF"/>
            <w:noWrap w:val="0"/>
            <w:vAlign w:val="top"/>
          </w:tcPr>
          <w:p w14:paraId="171A6736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  <w:t>消息查阅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 API 接口</w:t>
            </w:r>
          </w:p>
        </w:tc>
        <w:tc>
          <w:tcPr>
            <w:tcW w:w="3885" w:type="dxa"/>
            <w:shd w:val="clear" w:color="auto" w:fill="FFFFFF"/>
            <w:noWrap w:val="0"/>
            <w:vAlign w:val="center"/>
          </w:tcPr>
          <w:p w14:paraId="1799AA66">
            <w:pPr>
              <w:widowControl/>
              <w:shd w:val="clear" w:color="auto" w:fill="FFFFFF"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  <w:t>定时调阅</w:t>
            </w:r>
          </w:p>
        </w:tc>
      </w:tr>
    </w:tbl>
    <w:p w14:paraId="2F3E72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257A25"/>
    <w:multiLevelType w:val="multilevel"/>
    <w:tmpl w:val="8B257A25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1">
    <w:nsid w:val="C0725019"/>
    <w:multiLevelType w:val="singleLevel"/>
    <w:tmpl w:val="C0725019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>
    <w:nsid w:val="C4FC324D"/>
    <w:multiLevelType w:val="multilevel"/>
    <w:tmpl w:val="C4FC324D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3">
    <w:nsid w:val="C97C1B5D"/>
    <w:multiLevelType w:val="singleLevel"/>
    <w:tmpl w:val="C97C1B5D"/>
    <w:lvl w:ilvl="0" w:tentative="0">
      <w:start w:val="1"/>
      <w:numFmt w:val="bullet"/>
      <w:lvlText w:val=""/>
      <w:lvlJc w:val="left"/>
      <w:pPr>
        <w:tabs>
          <w:tab w:val="left" w:pos="840"/>
        </w:tabs>
        <w:ind w:left="1260" w:hanging="420"/>
      </w:pPr>
      <w:rPr>
        <w:rFonts w:hint="default" w:ascii="Wingdings" w:hAnsi="Wingdings"/>
      </w:rPr>
    </w:lvl>
  </w:abstractNum>
  <w:abstractNum w:abstractNumId="4">
    <w:nsid w:val="F3D0C6AC"/>
    <w:multiLevelType w:val="singleLevel"/>
    <w:tmpl w:val="F3D0C6AC"/>
    <w:lvl w:ilvl="0" w:tentative="0">
      <w:start w:val="1"/>
      <w:numFmt w:val="decimal"/>
      <w:suff w:val="space"/>
      <w:lvlText w:val="%1."/>
      <w:lvlJc w:val="left"/>
      <w:pPr>
        <w:ind w:left="-420"/>
      </w:pPr>
    </w:lvl>
  </w:abstractNum>
  <w:abstractNum w:abstractNumId="5">
    <w:nsid w:val="FC01D463"/>
    <w:multiLevelType w:val="multilevel"/>
    <w:tmpl w:val="FC01D463"/>
    <w:lvl w:ilvl="0" w:tentative="0">
      <w:start w:val="1"/>
      <w:numFmt w:val="decimal"/>
      <w:suff w:val="nothing"/>
      <w:lvlText w:val="%1、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abstractNum w:abstractNumId="6">
    <w:nsid w:val="229F4F7D"/>
    <w:multiLevelType w:val="multilevel"/>
    <w:tmpl w:val="229F4F7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7">
    <w:nsid w:val="2AF8F049"/>
    <w:multiLevelType w:val="multilevel"/>
    <w:tmpl w:val="2AF8F049"/>
    <w:lvl w:ilvl="0" w:tentative="0">
      <w:start w:val="1"/>
      <w:numFmt w:val="decimal"/>
      <w:suff w:val="nothing"/>
      <w:lvlText w:val="%1、"/>
      <w:lvlJc w:val="left"/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8">
    <w:nsid w:val="2F56AFDD"/>
    <w:multiLevelType w:val="multilevel"/>
    <w:tmpl w:val="2F56AFDD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9">
    <w:nsid w:val="356D6A57"/>
    <w:multiLevelType w:val="multilevel"/>
    <w:tmpl w:val="356D6A57"/>
    <w:lvl w:ilvl="0" w:tentative="0">
      <w:start w:val="1"/>
      <w:numFmt w:val="decimal"/>
      <w:suff w:val="space"/>
      <w:lvlText w:val="%1."/>
      <w:lvlJc w:val="left"/>
      <w:pPr>
        <w:ind w:left="-420"/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42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84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26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168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10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52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294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360" w:leftChars="0" w:hanging="420" w:firstLineChars="0"/>
      </w:pPr>
      <w:rPr>
        <w:rFonts w:hint="default"/>
      </w:rPr>
    </w:lvl>
  </w:abstractNum>
  <w:abstractNum w:abstractNumId="10">
    <w:nsid w:val="36572FE7"/>
    <w:multiLevelType w:val="singleLevel"/>
    <w:tmpl w:val="36572F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1">
    <w:nsid w:val="3BBEBF35"/>
    <w:multiLevelType w:val="multilevel"/>
    <w:tmpl w:val="3BBEBF35"/>
    <w:lvl w:ilvl="0" w:tentative="0">
      <w:start w:val="1"/>
      <w:numFmt w:val="decimal"/>
      <w:suff w:val="space"/>
      <w:lvlText w:val="%1."/>
      <w:lvlJc w:val="left"/>
      <w:pPr>
        <w:ind w:left="-420"/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42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84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26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168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10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52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294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360" w:leftChars="0" w:hanging="420" w:firstLineChars="0"/>
      </w:pPr>
      <w:rPr>
        <w:rFonts w:hint="default"/>
      </w:rPr>
    </w:lvl>
  </w:abstractNum>
  <w:abstractNum w:abstractNumId="12">
    <w:nsid w:val="4E6A8F1B"/>
    <w:multiLevelType w:val="singleLevel"/>
    <w:tmpl w:val="4E6A8F1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58E184F2"/>
    <w:multiLevelType w:val="singleLevel"/>
    <w:tmpl w:val="58E184F2"/>
    <w:lvl w:ilvl="0" w:tentative="0">
      <w:start w:val="1"/>
      <w:numFmt w:val="decimal"/>
      <w:lvlText w:val="%1."/>
      <w:lvlJc w:val="left"/>
      <w:pPr>
        <w:tabs>
          <w:tab w:val="left" w:pos="-108"/>
        </w:tabs>
        <w:ind w:left="-420"/>
      </w:pPr>
    </w:lvl>
  </w:abstractNum>
  <w:abstractNum w:abstractNumId="14">
    <w:nsid w:val="59B363C8"/>
    <w:multiLevelType w:val="multilevel"/>
    <w:tmpl w:val="59B363C8"/>
    <w:lvl w:ilvl="0" w:tentative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  <w:lvl w:ilvl="1" w:tentative="0">
      <w:start w:val="1"/>
      <w:numFmt w:val="decimalEnclosedCircleChinese"/>
      <w:lvlText w:val="%2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4200"/>
        </w:tabs>
        <w:ind w:left="4200" w:leftChars="0" w:hanging="420" w:firstLineChars="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2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OGMyODgwNWZiNGJhZTY4ODU1NGRlZWIyNTQwZDMifQ=="/>
  </w:docVars>
  <w:rsids>
    <w:rsidRoot w:val="58F549FB"/>
    <w:rsid w:val="292E4BC8"/>
    <w:rsid w:val="4FD72221"/>
    <w:rsid w:val="58F549FB"/>
    <w:rsid w:val="7639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next w:val="5"/>
    <w:unhideWhenUsed/>
    <w:qFormat/>
    <w:uiPriority w:val="0"/>
    <w:pPr>
      <w:spacing w:after="120"/>
      <w:ind w:left="420" w:leftChars="200"/>
    </w:pPr>
  </w:style>
  <w:style w:type="paragraph" w:customStyle="1" w:styleId="5">
    <w:name w:val="样式 正文文本缩进 + 左  0 字符"/>
    <w:basedOn w:val="4"/>
    <w:qFormat/>
    <w:uiPriority w:val="0"/>
    <w:pPr>
      <w:ind w:firstLine="250" w:firstLineChars="250"/>
    </w:pPr>
    <w:rPr>
      <w:rFonts w:ascii="宋体" w:hAnsi="宋体" w:eastAsia="宋体" w:cs="宋体"/>
      <w:color w:val="000000"/>
      <w:szCs w:val="20"/>
    </w:rPr>
  </w:style>
  <w:style w:type="paragraph" w:styleId="6">
    <w:name w:val="Body Text First Indent 2"/>
    <w:basedOn w:val="4"/>
    <w:unhideWhenUsed/>
    <w:qFormat/>
    <w:uiPriority w:val="0"/>
    <w:pPr>
      <w:ind w:firstLine="420" w:firstLineChars="200"/>
    </w:pPr>
  </w:style>
  <w:style w:type="paragraph" w:customStyle="1" w:styleId="9">
    <w:name w:val="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3442</Words>
  <Characters>4021</Characters>
  <Lines>0</Lines>
  <Paragraphs>0</Paragraphs>
  <TotalTime>1</TotalTime>
  <ScaleCrop>false</ScaleCrop>
  <LinksUpToDate>false</LinksUpToDate>
  <CharactersWithSpaces>4074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2024-11-05T02:46:00Z</dcterms:created>
  <dc:creator>Lance</dc:creator>
  <cp:lastModifiedBy>Administrator</cp:lastModifiedBy>
  <dcterms:modified xsi:type="dcterms:W3CDTF">2025-03-03T01:31:28Z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F1412D2D4C4841E598FDD9131BC56944_13</vt:lpwstr>
  </property>
  <property fmtid="{D5CDD505-2E9C-101B-9397-08002B2CF9AE}" pid="4" name="KSOTemplateDocerSaveRecord">
    <vt:lpwstr>eyJoZGlkIjoiNDliMjBhMzVjMzNmM2EyYzMzYWE4MTU2MGQ0MzdmNWEifQ==</vt:lpwstr>
  </property>
</Properties>
</file>